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A8" w:rsidRPr="00F75ECC" w:rsidRDefault="00F75ECC">
      <w:pPr>
        <w:spacing w:after="521"/>
        <w:ind w:left="-109"/>
        <w:rPr>
          <w:rFonts w:ascii="Arial" w:hAnsi="Arial" w:cs="Arial"/>
          <w:sz w:val="24"/>
        </w:rPr>
      </w:pPr>
      <w:r w:rsidRPr="00F75ECC">
        <w:rPr>
          <w:rFonts w:ascii="Arial" w:eastAsia="Arial" w:hAnsi="Arial" w:cs="Arial"/>
          <w:b/>
          <w:noProof/>
          <w:color w:val="252525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963295</wp:posOffset>
                </wp:positionH>
                <wp:positionV relativeFrom="paragraph">
                  <wp:posOffset>11430</wp:posOffset>
                </wp:positionV>
                <wp:extent cx="4765039" cy="1000759"/>
                <wp:effectExtent l="0" t="0" r="1714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39" cy="1000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39" w:rsidRDefault="00592039" w:rsidP="002975A7">
                            <w:pPr>
                              <w:spacing w:after="26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52525"/>
                              </w:rPr>
                              <w:t>CERTIFICAT D’APTITUDE AUX FONCTIONS DE FORMATEUR</w:t>
                            </w:r>
                          </w:p>
                          <w:p w:rsidR="00592039" w:rsidRDefault="00592039" w:rsidP="00592039">
                            <w:pPr>
                              <w:spacing w:after="263"/>
                              <w:ind w:left="10" w:hanging="1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52525"/>
                              </w:rPr>
                              <w:t>ACADEMIQUE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2525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52525"/>
                              </w:rPr>
                              <w:t>ACADEMIE DE CLERMONT-FERRAND</w:t>
                            </w:r>
                          </w:p>
                          <w:p w:rsidR="00592039" w:rsidRDefault="00592039" w:rsidP="00592039">
                            <w:pPr>
                              <w:spacing w:after="32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52525"/>
                              </w:rPr>
                              <w:t>SESSION 202</w:t>
                            </w:r>
                            <w:r w:rsidR="00157EA6">
                              <w:rPr>
                                <w:rFonts w:ascii="Arial" w:eastAsia="Arial" w:hAnsi="Arial" w:cs="Arial"/>
                                <w:b/>
                                <w:color w:val="252525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592039" w:rsidRDefault="00592039" w:rsidP="005920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5.85pt;margin-top:.9pt;width:375.2pt;height:7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">
                <v:textbox>
                  <w:txbxContent>
                    <w:p w:rsidR="00592039" w:rsidRDefault="00592039" w:rsidP="002975A7">
                      <w:pPr>
                        <w:spacing w:after="263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252525"/>
                        </w:rPr>
                        <w:t>CERTIFICAT D’APTITUDE AUX FONCTIONS DE FORMATEUR</w:t>
                      </w:r>
                    </w:p>
                    <w:p w:rsidR="00592039" w:rsidRDefault="00592039" w:rsidP="00592039">
                      <w:pPr>
                        <w:spacing w:after="263"/>
                        <w:ind w:left="10" w:hanging="1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252525"/>
                        </w:rPr>
                        <w:t>ACADEMIQUE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2525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252525"/>
                        </w:rPr>
                        <w:t>ACADEMIE DE CLERMONT-FERRAND</w:t>
                      </w:r>
                    </w:p>
                    <w:p w:rsidR="00592039" w:rsidRDefault="00592039" w:rsidP="00592039">
                      <w:pPr>
                        <w:spacing w:after="32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252525"/>
                        </w:rPr>
                        <w:t>SESSION 202</w:t>
                      </w:r>
                      <w:r w:rsidR="00157EA6">
                        <w:rPr>
                          <w:rFonts w:ascii="Arial" w:eastAsia="Arial" w:hAnsi="Arial" w:cs="Arial"/>
                          <w:b/>
                          <w:color w:val="252525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592039" w:rsidRDefault="00592039" w:rsidP="0059203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75A7" w:rsidRPr="00F75ECC" w:rsidRDefault="002975A7" w:rsidP="002975A7">
      <w:pPr>
        <w:pStyle w:val="Titre1"/>
        <w:ind w:left="0"/>
        <w:rPr>
          <w:sz w:val="28"/>
        </w:rPr>
      </w:pPr>
    </w:p>
    <w:p w:rsidR="002975A7" w:rsidRPr="00F75ECC" w:rsidRDefault="002975A7" w:rsidP="002975A7">
      <w:pPr>
        <w:pStyle w:val="Titre1"/>
        <w:ind w:left="0"/>
        <w:rPr>
          <w:sz w:val="28"/>
        </w:rPr>
      </w:pPr>
    </w:p>
    <w:p w:rsidR="002975A7" w:rsidRPr="00F75ECC" w:rsidRDefault="002975A7" w:rsidP="002975A7">
      <w:pPr>
        <w:pStyle w:val="Titre1"/>
        <w:ind w:left="0" w:right="79"/>
        <w:rPr>
          <w:sz w:val="28"/>
        </w:rPr>
      </w:pPr>
    </w:p>
    <w:p w:rsidR="000F291F" w:rsidRPr="00F75ECC" w:rsidRDefault="000F291F" w:rsidP="000F291F">
      <w:pPr>
        <w:pStyle w:val="Titre1"/>
        <w:ind w:left="0" w:right="-62"/>
        <w:rPr>
          <w:sz w:val="24"/>
        </w:rPr>
      </w:pPr>
      <w:r w:rsidRPr="00F75ECC">
        <w:rPr>
          <w:sz w:val="24"/>
        </w:rPr>
        <w:t>DOSSIER FOURNI PAR LE CANDIDATS POUR L’ENTRETIEN A L’EPREUVE D’ADMISSIBILITE</w:t>
      </w:r>
    </w:p>
    <w:p w:rsidR="00F75ECC" w:rsidRPr="00F75ECC" w:rsidRDefault="000F291F" w:rsidP="00F75ECC">
      <w:pPr>
        <w:pStyle w:val="Titre1"/>
        <w:ind w:left="0" w:right="-62"/>
        <w:rPr>
          <w:color w:val="FF0000"/>
          <w:sz w:val="20"/>
        </w:rPr>
      </w:pPr>
      <w:r w:rsidRPr="00F75ECC">
        <w:rPr>
          <w:color w:val="FF0000"/>
          <w:sz w:val="20"/>
        </w:rPr>
        <w:t>À ENVOYER PAR TOUS LES CANDIDATS</w:t>
      </w:r>
    </w:p>
    <w:tbl>
      <w:tblPr>
        <w:tblStyle w:val="TableGrid"/>
        <w:tblpPr w:leftFromText="141" w:rightFromText="141" w:vertAnchor="page" w:horzAnchor="margin" w:tblpY="4936"/>
        <w:tblW w:w="10626" w:type="dxa"/>
        <w:tblInd w:w="0" w:type="dxa"/>
        <w:tblCellMar>
          <w:top w:w="131" w:type="dxa"/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0626"/>
      </w:tblGrid>
      <w:tr w:rsidR="00F75ECC" w:rsidRPr="00F75ECC" w:rsidTr="00596628">
        <w:trPr>
          <w:trHeight w:val="3526"/>
        </w:trPr>
        <w:tc>
          <w:tcPr>
            <w:tcW w:w="10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ECC" w:rsidRPr="00F75ECC" w:rsidRDefault="00F75ECC" w:rsidP="00596628">
            <w:pPr>
              <w:spacing w:after="203" w:line="275" w:lineRule="auto"/>
              <w:ind w:right="594"/>
              <w:rPr>
                <w:rFonts w:ascii="Arial" w:hAnsi="Arial" w:cs="Arial"/>
              </w:rPr>
            </w:pPr>
            <w:r w:rsidRPr="00F75ECC">
              <w:rPr>
                <w:rFonts w:ascii="Arial" w:eastAsia="Arial" w:hAnsi="Arial" w:cs="Arial"/>
              </w:rPr>
              <w:t xml:space="preserve">Conformément à la circulaire n°2015-110 du 20 juillet 2015 relative à l’organisation du CAFFA, l’examen d’admissibilité comporte une épreuve : le rapport d’activité. </w:t>
            </w:r>
          </w:p>
          <w:p w:rsidR="00F75ECC" w:rsidRPr="00F75ECC" w:rsidRDefault="00F75ECC" w:rsidP="00596628">
            <w:pPr>
              <w:spacing w:after="1" w:line="265" w:lineRule="auto"/>
              <w:ind w:right="86"/>
              <w:rPr>
                <w:rFonts w:ascii="Arial" w:hAnsi="Arial" w:cs="Arial"/>
              </w:rPr>
            </w:pPr>
            <w:r w:rsidRPr="00F75ECC">
              <w:rPr>
                <w:rFonts w:ascii="Arial" w:eastAsia="Arial" w:hAnsi="Arial" w:cs="Arial"/>
              </w:rPr>
              <w:t xml:space="preserve">Le rapport d’activité doit être transmis en version numérique (au format PDF non modifiable, </w:t>
            </w:r>
            <w:r w:rsidRPr="00F75ECC">
              <w:rPr>
                <w:rFonts w:ascii="Arial" w:eastAsia="Arial" w:hAnsi="Arial" w:cs="Arial"/>
                <w:u w:val="single" w:color="000000"/>
              </w:rPr>
              <w:t xml:space="preserve">en un unique document </w:t>
            </w:r>
            <w:r w:rsidRPr="00F75ECC">
              <w:rPr>
                <w:rFonts w:ascii="Arial" w:eastAsia="Arial" w:hAnsi="Arial" w:cs="Arial"/>
                <w:u w:val="single"/>
              </w:rPr>
              <w:t>pour l’ensemble du dossie</w:t>
            </w:r>
            <w:r w:rsidRPr="00F75ECC">
              <w:rPr>
                <w:rFonts w:ascii="Arial" w:eastAsia="Arial" w:hAnsi="Arial" w:cs="Arial"/>
              </w:rPr>
              <w:t xml:space="preserve">r, </w:t>
            </w:r>
            <w:r w:rsidRPr="00F75ECC">
              <w:rPr>
                <w:rFonts w:ascii="Arial" w:eastAsia="Arial" w:hAnsi="Arial" w:cs="Arial"/>
                <w:b/>
              </w:rPr>
              <w:t>sous peine d’annulation</w:t>
            </w:r>
            <w:r w:rsidRPr="00F75ECC">
              <w:rPr>
                <w:rFonts w:ascii="Arial" w:eastAsia="Arial" w:hAnsi="Arial" w:cs="Arial"/>
              </w:rPr>
              <w:t>.</w:t>
            </w:r>
          </w:p>
          <w:p w:rsidR="00F75ECC" w:rsidRPr="00F75ECC" w:rsidRDefault="00F75ECC" w:rsidP="00596628">
            <w:pPr>
              <w:spacing w:after="185" w:line="271" w:lineRule="auto"/>
              <w:rPr>
                <w:rFonts w:ascii="Arial" w:hAnsi="Arial" w:cs="Arial"/>
                <w:color w:val="1F3864" w:themeColor="accent5" w:themeShade="80"/>
              </w:rPr>
            </w:pPr>
            <w:r w:rsidRPr="00F75ECC">
              <w:rPr>
                <w:rFonts w:ascii="Arial" w:eastAsia="Arial" w:hAnsi="Arial" w:cs="Arial"/>
                <w:b/>
                <w:u w:val="single" w:color="000000"/>
              </w:rPr>
              <w:t>Au plus tard le mercredi 31 janvier 2024</w:t>
            </w:r>
            <w:r w:rsidRPr="00F75ECC">
              <w:rPr>
                <w:rFonts w:ascii="Arial" w:eastAsia="Arial" w:hAnsi="Arial" w:cs="Arial"/>
                <w:b/>
              </w:rPr>
              <w:t xml:space="preserve"> (17h00) via l’application d’inscription « certifications hors Cyclades ».</w:t>
            </w:r>
          </w:p>
          <w:p w:rsidR="00F75ECC" w:rsidRPr="00F75ECC" w:rsidRDefault="00F75ECC" w:rsidP="00596628">
            <w:pPr>
              <w:spacing w:after="66" w:line="235" w:lineRule="auto"/>
              <w:ind w:hanging="11"/>
              <w:rPr>
                <w:rFonts w:ascii="Arial" w:hAnsi="Arial" w:cs="Arial"/>
                <w:sz w:val="24"/>
              </w:rPr>
            </w:pPr>
            <w:r w:rsidRPr="00F75ECC">
              <w:rPr>
                <w:rFonts w:ascii="Arial" w:eastAsia="Arial" w:hAnsi="Arial" w:cs="Arial"/>
              </w:rPr>
              <w:t xml:space="preserve">Le rapport d’activité doit être rédigé en utilisant </w:t>
            </w:r>
            <w:r w:rsidRPr="00F75ECC">
              <w:rPr>
                <w:rFonts w:ascii="Arial" w:eastAsia="Arial" w:hAnsi="Arial" w:cs="Arial"/>
                <w:b/>
                <w:u w:val="single" w:color="000000"/>
              </w:rPr>
              <w:t>la police Arial 11 interligne 1,5</w:t>
            </w:r>
            <w:r w:rsidRPr="00F75ECC">
              <w:rPr>
                <w:rFonts w:ascii="Arial" w:eastAsia="Arial" w:hAnsi="Arial" w:cs="Arial"/>
              </w:rPr>
              <w:t xml:space="preserve">. Il consiste en la présentation par le candidat de son itinéraire professionnel, dans lequel il s’attache à présenter une expérience professionnelle significative, le cas échéant dans le champ de l’accompagnement et de la formation </w:t>
            </w:r>
          </w:p>
        </w:tc>
      </w:tr>
      <w:tr w:rsidR="00F75ECC" w:rsidRPr="00F75ECC" w:rsidTr="00596628">
        <w:tblPrEx>
          <w:tblCellMar>
            <w:top w:w="9" w:type="dxa"/>
            <w:left w:w="158" w:type="dxa"/>
          </w:tblCellMar>
        </w:tblPrEx>
        <w:trPr>
          <w:trHeight w:val="2737"/>
        </w:trPr>
        <w:tc>
          <w:tcPr>
            <w:tcW w:w="10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ECC" w:rsidRPr="00F75ECC" w:rsidRDefault="00F75ECC" w:rsidP="00596628">
            <w:pPr>
              <w:spacing w:after="296"/>
              <w:rPr>
                <w:rFonts w:ascii="Arial" w:hAnsi="Arial" w:cs="Arial"/>
              </w:rPr>
            </w:pPr>
            <w:r w:rsidRPr="00F75ECC">
              <w:rPr>
                <w:rFonts w:ascii="Arial" w:eastAsia="Arial" w:hAnsi="Arial" w:cs="Arial"/>
                <w:u w:val="single" w:color="000000"/>
              </w:rPr>
              <w:t>Composition du dossier :</w:t>
            </w:r>
            <w:r w:rsidRPr="00F75ECC">
              <w:rPr>
                <w:rFonts w:ascii="Arial" w:eastAsia="Arial" w:hAnsi="Arial" w:cs="Arial"/>
                <w:i/>
              </w:rPr>
              <w:t xml:space="preserve"> </w:t>
            </w:r>
          </w:p>
          <w:p w:rsidR="00F75ECC" w:rsidRPr="00F75ECC" w:rsidRDefault="00F75ECC" w:rsidP="00596628">
            <w:pPr>
              <w:spacing w:after="14" w:line="312" w:lineRule="auto"/>
              <w:ind w:left="350" w:right="2319"/>
              <w:rPr>
                <w:rFonts w:ascii="Arial" w:hAnsi="Arial" w:cs="Arial"/>
              </w:rPr>
            </w:pPr>
            <w:r w:rsidRPr="00F75ECC">
              <w:rPr>
                <w:rFonts w:ascii="Arial" w:eastAsia="Arial" w:hAnsi="Arial" w:cs="Arial"/>
                <w:b/>
              </w:rPr>
              <w:sym w:font="Wingdings" w:char="F06F"/>
            </w:r>
            <w:r w:rsidRPr="00F75ECC">
              <w:rPr>
                <w:rFonts w:ascii="Arial" w:eastAsia="Arial" w:hAnsi="Arial" w:cs="Arial"/>
              </w:rPr>
              <w:t xml:space="preserve">    Un rapport d’activité (</w:t>
            </w:r>
            <w:r w:rsidRPr="00F75ECC">
              <w:rPr>
                <w:rFonts w:ascii="Arial" w:eastAsia="Arial" w:hAnsi="Arial" w:cs="Arial"/>
                <w:b/>
              </w:rPr>
              <w:t>5 pages maximum hors annexes</w:t>
            </w:r>
            <w:r w:rsidRPr="00F75ECC">
              <w:rPr>
                <w:rFonts w:ascii="Arial" w:eastAsia="Arial" w:hAnsi="Arial" w:cs="Arial"/>
              </w:rPr>
              <w:t xml:space="preserve">) </w:t>
            </w:r>
          </w:p>
          <w:p w:rsidR="00F75ECC" w:rsidRPr="00F75ECC" w:rsidRDefault="00F75ECC" w:rsidP="00596628">
            <w:pPr>
              <w:spacing w:after="14" w:line="312" w:lineRule="auto"/>
              <w:ind w:left="350" w:right="2319"/>
              <w:jc w:val="both"/>
              <w:rPr>
                <w:rFonts w:ascii="Arial" w:hAnsi="Arial" w:cs="Arial"/>
              </w:rPr>
            </w:pPr>
            <w:r w:rsidRPr="00F75ECC">
              <w:rPr>
                <w:rFonts w:ascii="Arial" w:eastAsia="Wingdings" w:hAnsi="Arial" w:cs="Arial"/>
                <w:b/>
                <w:color w:val="252525"/>
              </w:rPr>
              <w:sym w:font="Wingdings" w:char="F06F"/>
            </w:r>
            <w:r>
              <w:rPr>
                <w:rFonts w:ascii="Arial" w:eastAsia="Wingdings" w:hAnsi="Arial" w:cs="Arial"/>
                <w:b/>
                <w:color w:val="252525"/>
              </w:rPr>
              <w:t xml:space="preserve">    </w:t>
            </w:r>
            <w:r w:rsidRPr="00F75ECC">
              <w:rPr>
                <w:rFonts w:ascii="Arial" w:eastAsia="Arial" w:hAnsi="Arial" w:cs="Arial"/>
              </w:rPr>
              <w:t>Annexe(s): tout document, à même d’éclairer cette activité.</w:t>
            </w:r>
          </w:p>
          <w:p w:rsidR="00F75ECC" w:rsidRPr="00F75ECC" w:rsidRDefault="00F75ECC" w:rsidP="00596628">
            <w:pPr>
              <w:spacing w:after="248"/>
              <w:ind w:left="350"/>
              <w:rPr>
                <w:rFonts w:ascii="Arial" w:hAnsi="Arial" w:cs="Arial"/>
              </w:rPr>
            </w:pPr>
            <w:r w:rsidRPr="00F75ECC">
              <w:rPr>
                <w:rFonts w:ascii="Arial" w:eastAsia="Arial" w:hAnsi="Arial" w:cs="Arial"/>
                <w:b/>
              </w:rPr>
              <w:sym w:font="Wingdings" w:char="F06F"/>
            </w:r>
            <w:r w:rsidRPr="00F75ECC">
              <w:rPr>
                <w:rFonts w:ascii="Arial" w:eastAsia="Arial" w:hAnsi="Arial" w:cs="Arial"/>
              </w:rPr>
              <w:t xml:space="preserve">    Les rapports d’évaluation (rapport d'inspection, PPCR, notation administrative...)     </w:t>
            </w:r>
          </w:p>
          <w:p w:rsidR="00F75ECC" w:rsidRPr="00F75ECC" w:rsidRDefault="00F75ECC" w:rsidP="00596628">
            <w:pPr>
              <w:rPr>
                <w:rFonts w:ascii="Arial" w:eastAsia="Arial" w:hAnsi="Arial" w:cs="Arial"/>
              </w:rPr>
            </w:pPr>
            <w:r w:rsidRPr="00F75ECC">
              <w:rPr>
                <w:rFonts w:ascii="Arial" w:eastAsia="Arial" w:hAnsi="Arial" w:cs="Arial"/>
                <w:b/>
              </w:rPr>
              <w:t xml:space="preserve">Rappel : </w:t>
            </w:r>
            <w:r w:rsidRPr="00F75ECC">
              <w:rPr>
                <w:rFonts w:ascii="Arial" w:eastAsia="Arial" w:hAnsi="Arial" w:cs="Arial"/>
              </w:rPr>
              <w:t>Si vous souhaitez utiliser le vidéo projecteur mis à disposition dans la salle vous devez vous présenter à l'épreuve orale avec votre clé USB, ATTENTION au format des vidéos qui doivent pouvoi</w:t>
            </w:r>
            <w:r>
              <w:rPr>
                <w:rFonts w:ascii="Arial" w:eastAsia="Arial" w:hAnsi="Arial" w:cs="Arial"/>
              </w:rPr>
              <w:t>r être ouvertes avec les outils</w:t>
            </w:r>
            <w:r w:rsidRPr="00F75ECC">
              <w:rPr>
                <w:rFonts w:ascii="Arial" w:eastAsia="Arial" w:hAnsi="Arial" w:cs="Arial"/>
              </w:rPr>
              <w:t> pour Micros</w:t>
            </w:r>
            <w:r>
              <w:rPr>
                <w:rFonts w:ascii="Arial" w:eastAsia="Arial" w:hAnsi="Arial" w:cs="Arial"/>
              </w:rPr>
              <w:t xml:space="preserve">oft Windows de la suite office </w:t>
            </w:r>
            <w:r w:rsidRPr="00F75ECC">
              <w:rPr>
                <w:rFonts w:ascii="Arial" w:eastAsia="Arial" w:hAnsi="Arial" w:cs="Arial"/>
              </w:rPr>
              <w:t xml:space="preserve">2016 ou </w:t>
            </w:r>
            <w:proofErr w:type="spellStart"/>
            <w:r w:rsidRPr="00F75ECC">
              <w:rPr>
                <w:rFonts w:ascii="Arial" w:eastAsia="Arial" w:hAnsi="Arial" w:cs="Arial"/>
              </w:rPr>
              <w:t>Libreoffice</w:t>
            </w:r>
            <w:proofErr w:type="spellEnd"/>
            <w:r w:rsidRPr="00F75ECC">
              <w:rPr>
                <w:rFonts w:ascii="Arial" w:eastAsia="Arial" w:hAnsi="Arial" w:cs="Arial"/>
              </w:rPr>
              <w:t xml:space="preserve"> ou VLC présents sur les ordinateurs du rectorat (problème de compatibilité des Codecs).</w:t>
            </w:r>
          </w:p>
        </w:tc>
      </w:tr>
    </w:tbl>
    <w:p w:rsidR="00F75ECC" w:rsidRPr="00F75ECC" w:rsidRDefault="00F75ECC" w:rsidP="00F75ECC">
      <w:pPr>
        <w:spacing w:before="240"/>
        <w:rPr>
          <w:rFonts w:ascii="Arial" w:eastAsia="Arial" w:hAnsi="Arial" w:cs="Arial"/>
        </w:rPr>
      </w:pPr>
    </w:p>
    <w:tbl>
      <w:tblPr>
        <w:tblStyle w:val="TableGrid1"/>
        <w:tblpPr w:leftFromText="141" w:rightFromText="141" w:vertAnchor="text" w:horzAnchor="margin" w:tblpY="-1312"/>
        <w:tblOverlap w:val="never"/>
        <w:tblW w:w="10627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6"/>
        <w:gridCol w:w="5241"/>
      </w:tblGrid>
      <w:tr w:rsidR="00F75ECC" w:rsidRPr="00F75ECC" w:rsidTr="00A46D61">
        <w:trPr>
          <w:trHeight w:val="420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ECC" w:rsidRPr="00F75ECC" w:rsidRDefault="00596628" w:rsidP="00596628">
            <w:pPr>
              <w:jc w:val="center"/>
              <w:rPr>
                <w:rFonts w:ascii="Arial" w:eastAsia="Arial" w:hAnsi="Arial" w:cs="Arial"/>
                <w:b/>
                <w:color w:val="252525"/>
              </w:rPr>
            </w:pPr>
            <w:r>
              <w:rPr>
                <w:rFonts w:ascii="Arial" w:eastAsia="Arial" w:hAnsi="Arial" w:cs="Arial"/>
                <w:b/>
                <w:color w:val="252525"/>
              </w:rPr>
              <w:t>ETAT CIVIL</w:t>
            </w:r>
          </w:p>
        </w:tc>
      </w:tr>
      <w:tr w:rsidR="00F75ECC" w:rsidRPr="00F75ECC" w:rsidTr="00596628">
        <w:trPr>
          <w:trHeight w:val="74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CC" w:rsidRPr="00F75ECC" w:rsidRDefault="00F75ECC" w:rsidP="00596628">
            <w:pPr>
              <w:rPr>
                <w:rFonts w:ascii="Arial" w:hAnsi="Arial" w:cs="Arial"/>
                <w:sz w:val="24"/>
              </w:rPr>
            </w:pPr>
            <w:r w:rsidRPr="00F75ECC">
              <w:rPr>
                <w:rFonts w:ascii="Arial" w:eastAsia="Arial" w:hAnsi="Arial" w:cs="Arial"/>
                <w:b/>
                <w:color w:val="252525"/>
              </w:rPr>
              <w:t xml:space="preserve">Nom d’usage :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CC" w:rsidRPr="00F75ECC" w:rsidRDefault="00F75ECC" w:rsidP="00596628">
            <w:pPr>
              <w:rPr>
                <w:rFonts w:ascii="Arial" w:hAnsi="Arial" w:cs="Arial"/>
                <w:sz w:val="24"/>
              </w:rPr>
            </w:pPr>
            <w:r w:rsidRPr="00F75ECC">
              <w:rPr>
                <w:rFonts w:ascii="Arial" w:eastAsia="Arial" w:hAnsi="Arial" w:cs="Arial"/>
                <w:b/>
                <w:color w:val="252525"/>
              </w:rPr>
              <w:t xml:space="preserve">Nom patronymique : </w:t>
            </w:r>
          </w:p>
        </w:tc>
      </w:tr>
      <w:tr w:rsidR="00F75ECC" w:rsidRPr="00F75ECC" w:rsidTr="00596628">
        <w:trPr>
          <w:trHeight w:val="73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CC" w:rsidRPr="00F75ECC" w:rsidRDefault="00F75ECC" w:rsidP="00596628">
            <w:pPr>
              <w:rPr>
                <w:rFonts w:ascii="Arial" w:hAnsi="Arial" w:cs="Arial"/>
                <w:sz w:val="24"/>
              </w:rPr>
            </w:pPr>
            <w:r w:rsidRPr="00F75ECC">
              <w:rPr>
                <w:rFonts w:ascii="Arial" w:eastAsia="Arial" w:hAnsi="Arial" w:cs="Arial"/>
                <w:b/>
                <w:color w:val="252525"/>
              </w:rPr>
              <w:t xml:space="preserve">Prénom: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CC" w:rsidRPr="00F75ECC" w:rsidRDefault="00F75ECC" w:rsidP="00596628">
            <w:pPr>
              <w:rPr>
                <w:rFonts w:ascii="Arial" w:hAnsi="Arial" w:cs="Arial"/>
                <w:sz w:val="24"/>
              </w:rPr>
            </w:pPr>
            <w:r w:rsidRPr="00F75ECC">
              <w:rPr>
                <w:rFonts w:ascii="Arial" w:eastAsia="Arial" w:hAnsi="Arial" w:cs="Arial"/>
                <w:b/>
                <w:color w:val="252525"/>
              </w:rPr>
              <w:t>Date de naissance :</w:t>
            </w:r>
            <w:r w:rsidRPr="00F75ECC">
              <w:rPr>
                <w:rFonts w:ascii="Arial" w:eastAsia="Arial" w:hAnsi="Arial" w:cs="Arial"/>
                <w:color w:val="252525"/>
              </w:rPr>
              <w:t xml:space="preserve"> </w:t>
            </w:r>
          </w:p>
        </w:tc>
      </w:tr>
      <w:tr w:rsidR="00F75ECC" w:rsidRPr="00F75ECC" w:rsidTr="00A46D61">
        <w:trPr>
          <w:trHeight w:val="903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CC" w:rsidRPr="00F75ECC" w:rsidRDefault="00F75ECC" w:rsidP="00596628">
            <w:pPr>
              <w:rPr>
                <w:rFonts w:ascii="Arial" w:hAnsi="Arial" w:cs="Arial"/>
                <w:b/>
              </w:rPr>
            </w:pPr>
            <w:r w:rsidRPr="00F75ECC">
              <w:rPr>
                <w:rFonts w:ascii="Arial" w:hAnsi="Arial" w:cs="Arial"/>
                <w:b/>
              </w:rPr>
              <w:t xml:space="preserve">Etablissement de rattachement : </w:t>
            </w:r>
          </w:p>
          <w:p w:rsidR="00F75ECC" w:rsidRPr="00F75ECC" w:rsidRDefault="00F75ECC" w:rsidP="00596628">
            <w:pPr>
              <w:rPr>
                <w:rFonts w:ascii="Arial" w:eastAsia="Arial" w:hAnsi="Arial" w:cs="Arial"/>
                <w:b/>
                <w:color w:val="252525"/>
              </w:rPr>
            </w:pPr>
          </w:p>
        </w:tc>
      </w:tr>
    </w:tbl>
    <w:p w:rsidR="0030629C" w:rsidRPr="00F75ECC" w:rsidRDefault="0030629C" w:rsidP="00A46D61">
      <w:pPr>
        <w:tabs>
          <w:tab w:val="left" w:pos="2730"/>
        </w:tabs>
        <w:rPr>
          <w:rFonts w:ascii="Arial" w:eastAsia="Arial" w:hAnsi="Arial" w:cs="Arial"/>
        </w:rPr>
      </w:pPr>
    </w:p>
    <w:sectPr w:rsidR="0030629C" w:rsidRPr="00F75ECC" w:rsidSect="00F75ECC">
      <w:headerReference w:type="default" r:id="rId7"/>
      <w:footerReference w:type="default" r:id="rId8"/>
      <w:pgSz w:w="11906" w:h="16838"/>
      <w:pgMar w:top="697" w:right="991" w:bottom="1440" w:left="771" w:header="142" w:footer="1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A7" w:rsidRDefault="002975A7" w:rsidP="002975A7">
      <w:pPr>
        <w:spacing w:after="0" w:line="240" w:lineRule="auto"/>
      </w:pPr>
      <w:r>
        <w:separator/>
      </w:r>
    </w:p>
  </w:endnote>
  <w:endnote w:type="continuationSeparator" w:id="0">
    <w:p w:rsidR="002975A7" w:rsidRDefault="002975A7" w:rsidP="0029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AD" w:rsidRDefault="006379AD" w:rsidP="006379AD">
    <w:r>
      <w:t>RAPPORT D’ACTIVITE MAXI 5 PAGES</w:t>
    </w:r>
  </w:p>
  <w:p w:rsidR="006379AD" w:rsidRDefault="006379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A7" w:rsidRDefault="002975A7" w:rsidP="002975A7">
      <w:pPr>
        <w:spacing w:after="0" w:line="240" w:lineRule="auto"/>
      </w:pPr>
      <w:r>
        <w:separator/>
      </w:r>
    </w:p>
  </w:footnote>
  <w:footnote w:type="continuationSeparator" w:id="0">
    <w:p w:rsidR="002975A7" w:rsidRDefault="002975A7" w:rsidP="0029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CC" w:rsidRDefault="00F75ECC">
    <w:pPr>
      <w:pStyle w:val="En-tte"/>
    </w:pPr>
    <w:r w:rsidRPr="00F75ECC">
      <w:rPr>
        <w:rFonts w:ascii="Arial" w:hAnsi="Arial" w:cs="Arial"/>
        <w:noProof/>
      </w:rPr>
      <w:drawing>
        <wp:inline distT="0" distB="0" distL="0" distR="0" wp14:anchorId="3ACA29B1" wp14:editId="78AE3D7E">
          <wp:extent cx="2109593" cy="1057895"/>
          <wp:effectExtent l="0" t="0" r="0" b="0"/>
          <wp:docPr id="13" name="Picture 1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Picture 1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9593" cy="105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986"/>
    <w:multiLevelType w:val="hybridMultilevel"/>
    <w:tmpl w:val="2FEE31B4"/>
    <w:lvl w:ilvl="0" w:tplc="576C6046">
      <w:start w:val="1"/>
      <w:numFmt w:val="bullet"/>
      <w:lvlText w:val=""/>
      <w:lvlJc w:val="left"/>
      <w:pPr>
        <w:ind w:left="350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98F174">
      <w:start w:val="1"/>
      <w:numFmt w:val="bullet"/>
      <w:lvlText w:val="o"/>
      <w:lvlJc w:val="left"/>
      <w:pPr>
        <w:ind w:left="158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627D18">
      <w:start w:val="1"/>
      <w:numFmt w:val="bullet"/>
      <w:lvlText w:val="▪"/>
      <w:lvlJc w:val="left"/>
      <w:pPr>
        <w:ind w:left="230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BE1D26">
      <w:start w:val="1"/>
      <w:numFmt w:val="bullet"/>
      <w:lvlText w:val="•"/>
      <w:lvlJc w:val="left"/>
      <w:pPr>
        <w:ind w:left="302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123A7C">
      <w:start w:val="1"/>
      <w:numFmt w:val="bullet"/>
      <w:lvlText w:val="o"/>
      <w:lvlJc w:val="left"/>
      <w:pPr>
        <w:ind w:left="374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4C1394">
      <w:start w:val="1"/>
      <w:numFmt w:val="bullet"/>
      <w:lvlText w:val="▪"/>
      <w:lvlJc w:val="left"/>
      <w:pPr>
        <w:ind w:left="446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C5388">
      <w:start w:val="1"/>
      <w:numFmt w:val="bullet"/>
      <w:lvlText w:val="•"/>
      <w:lvlJc w:val="left"/>
      <w:pPr>
        <w:ind w:left="518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EAD0AE">
      <w:start w:val="1"/>
      <w:numFmt w:val="bullet"/>
      <w:lvlText w:val="o"/>
      <w:lvlJc w:val="left"/>
      <w:pPr>
        <w:ind w:left="590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A5FDA">
      <w:start w:val="1"/>
      <w:numFmt w:val="bullet"/>
      <w:lvlText w:val="▪"/>
      <w:lvlJc w:val="left"/>
      <w:pPr>
        <w:ind w:left="662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A8"/>
    <w:rsid w:val="00076073"/>
    <w:rsid w:val="000F291F"/>
    <w:rsid w:val="00157EA6"/>
    <w:rsid w:val="002975A7"/>
    <w:rsid w:val="0030629C"/>
    <w:rsid w:val="003F22A8"/>
    <w:rsid w:val="00592039"/>
    <w:rsid w:val="00596628"/>
    <w:rsid w:val="006379AD"/>
    <w:rsid w:val="0084265B"/>
    <w:rsid w:val="008705DD"/>
    <w:rsid w:val="008D76B2"/>
    <w:rsid w:val="00A46D61"/>
    <w:rsid w:val="00A64B59"/>
    <w:rsid w:val="00B868F2"/>
    <w:rsid w:val="00CE6819"/>
    <w:rsid w:val="00E36634"/>
    <w:rsid w:val="00F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193282"/>
  <w15:docId w15:val="{092E8FDD-AF19-4638-A522-A6C14D1D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32"/>
      <w:ind w:left="3458" w:right="1518"/>
      <w:jc w:val="center"/>
      <w:outlineLvl w:val="0"/>
    </w:pPr>
    <w:rPr>
      <w:rFonts w:ascii="Arial" w:eastAsia="Arial" w:hAnsi="Arial" w:cs="Arial"/>
      <w:b/>
      <w:color w:val="2F5496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2F5496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9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5A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9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5A7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E36634"/>
    <w:rPr>
      <w:color w:val="0563C1" w:themeColor="hyperlink"/>
      <w:u w:val="single"/>
    </w:rPr>
  </w:style>
  <w:style w:type="table" w:customStyle="1" w:styleId="TableGrid1">
    <w:name w:val="TableGrid1"/>
    <w:rsid w:val="00F75E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Geraldine</dc:creator>
  <cp:keywords/>
  <cp:lastModifiedBy>Utilisateur Windows</cp:lastModifiedBy>
  <cp:revision>7</cp:revision>
  <dcterms:created xsi:type="dcterms:W3CDTF">2022-09-06T07:24:00Z</dcterms:created>
  <dcterms:modified xsi:type="dcterms:W3CDTF">2023-09-07T07:18:00Z</dcterms:modified>
</cp:coreProperties>
</file>