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37"/>
        <w:gridCol w:w="7799"/>
      </w:tblGrid>
      <w:tr w:rsidR="00473FBF" w14:paraId="3DC266F2" w14:textId="77777777" w:rsidTr="00224EFF">
        <w:trPr>
          <w:jc w:val="center"/>
        </w:trPr>
        <w:tc>
          <w:tcPr>
            <w:tcW w:w="9736" w:type="dxa"/>
            <w:gridSpan w:val="2"/>
          </w:tcPr>
          <w:p w14:paraId="78ED2C1E" w14:textId="77777777" w:rsidR="00473FBF" w:rsidRPr="00F145B2" w:rsidRDefault="00473FBF" w:rsidP="00D624E2">
            <w:pPr>
              <w:jc w:val="center"/>
              <w:rPr>
                <w:b/>
              </w:rPr>
            </w:pPr>
            <w:r w:rsidRPr="00F145B2">
              <w:rPr>
                <w:b/>
              </w:rPr>
              <w:t>Identification du poste</w:t>
            </w:r>
          </w:p>
        </w:tc>
      </w:tr>
      <w:tr w:rsidR="00473FBF" w14:paraId="0EF08059" w14:textId="77777777" w:rsidTr="00224EFF">
        <w:trPr>
          <w:trHeight w:val="419"/>
          <w:jc w:val="center"/>
        </w:trPr>
        <w:tc>
          <w:tcPr>
            <w:tcW w:w="1937" w:type="dxa"/>
          </w:tcPr>
          <w:p w14:paraId="65F4290E" w14:textId="77777777" w:rsidR="00473FBF" w:rsidRDefault="00473FBF" w:rsidP="00D624E2">
            <w:r>
              <w:t>Intitulé du poste</w:t>
            </w:r>
          </w:p>
        </w:tc>
        <w:tc>
          <w:tcPr>
            <w:tcW w:w="7799" w:type="dxa"/>
          </w:tcPr>
          <w:p w14:paraId="62D7E170" w14:textId="0215BE56" w:rsidR="00473FBF" w:rsidRPr="00C63848" w:rsidRDefault="00AE2BA7" w:rsidP="002C37CC">
            <w:pPr>
              <w:rPr>
                <w:b/>
              </w:rPr>
            </w:pPr>
            <w:r w:rsidRPr="00C63848">
              <w:rPr>
                <w:b/>
              </w:rPr>
              <w:t>Psychologue de l’Education nationale chargé(e) de mission</w:t>
            </w:r>
            <w:r w:rsidR="00DF74F9">
              <w:rPr>
                <w:b/>
              </w:rPr>
              <w:t xml:space="preserve"> à Hall 32</w:t>
            </w:r>
          </w:p>
        </w:tc>
      </w:tr>
      <w:tr w:rsidR="00473FBF" w14:paraId="2056CA0D" w14:textId="77777777" w:rsidTr="00224EFF">
        <w:trPr>
          <w:jc w:val="center"/>
        </w:trPr>
        <w:tc>
          <w:tcPr>
            <w:tcW w:w="1937" w:type="dxa"/>
          </w:tcPr>
          <w:p w14:paraId="3B789712" w14:textId="77777777" w:rsidR="00473FBF" w:rsidRDefault="00473FBF" w:rsidP="00D624E2">
            <w:r>
              <w:t>Nature du poste</w:t>
            </w:r>
          </w:p>
        </w:tc>
        <w:tc>
          <w:tcPr>
            <w:tcW w:w="7799" w:type="dxa"/>
          </w:tcPr>
          <w:p w14:paraId="1C4864FC" w14:textId="3405568D" w:rsidR="00473FBF" w:rsidRPr="00C63848" w:rsidRDefault="00224EFF" w:rsidP="00DF74F9">
            <w:pPr>
              <w:rPr>
                <w:b/>
              </w:rPr>
            </w:pPr>
            <w:r>
              <w:rPr>
                <w:b/>
              </w:rPr>
              <w:t xml:space="preserve">Poste </w:t>
            </w:r>
            <w:r w:rsidRPr="00C63848">
              <w:rPr>
                <w:b/>
              </w:rPr>
              <w:t>de psy</w:t>
            </w:r>
            <w:r>
              <w:rPr>
                <w:b/>
              </w:rPr>
              <w:t>chologue de l’</w:t>
            </w:r>
            <w:r w:rsidRPr="00C63848">
              <w:rPr>
                <w:b/>
              </w:rPr>
              <w:t>EN</w:t>
            </w:r>
            <w:r>
              <w:rPr>
                <w:b/>
              </w:rPr>
              <w:t xml:space="preserve"> à mi-temps rattaché à la DRAIO pour une mission </w:t>
            </w:r>
            <w:r w:rsidR="002C37CC" w:rsidRPr="00C63848">
              <w:rPr>
                <w:b/>
              </w:rPr>
              <w:t xml:space="preserve">au sein d’une structure liée à un environnement industriel : </w:t>
            </w:r>
            <w:r w:rsidR="00594F2E" w:rsidRPr="00C63848">
              <w:rPr>
                <w:b/>
              </w:rPr>
              <w:t>Hall 32</w:t>
            </w:r>
          </w:p>
        </w:tc>
      </w:tr>
      <w:tr w:rsidR="00224EFF" w14:paraId="244337F8" w14:textId="77777777" w:rsidTr="00224EFF">
        <w:trPr>
          <w:jc w:val="center"/>
        </w:trPr>
        <w:tc>
          <w:tcPr>
            <w:tcW w:w="1937" w:type="dxa"/>
          </w:tcPr>
          <w:p w14:paraId="63C004BC" w14:textId="04AEFDC5" w:rsidR="00224EFF" w:rsidRDefault="00224EFF" w:rsidP="00D624E2">
            <w:r>
              <w:t xml:space="preserve">Lieux d’exercice </w:t>
            </w:r>
          </w:p>
        </w:tc>
        <w:tc>
          <w:tcPr>
            <w:tcW w:w="7799" w:type="dxa"/>
          </w:tcPr>
          <w:p w14:paraId="588292B6" w14:textId="64C7EE37" w:rsidR="00224EFF" w:rsidRDefault="00224EFF" w:rsidP="00224EFF">
            <w:pPr>
              <w:rPr>
                <w:b/>
              </w:rPr>
            </w:pPr>
            <w:r w:rsidRPr="00224EFF">
              <w:t xml:space="preserve">Hall 32, </w:t>
            </w:r>
            <w:r w:rsidRPr="00224EFF">
              <w:rPr>
                <w:rStyle w:val="lrzxr"/>
              </w:rPr>
              <w:t>32 Rue du Clos Four, 63100 Clermont-Ferrand</w:t>
            </w:r>
          </w:p>
        </w:tc>
      </w:tr>
      <w:tr w:rsidR="00224EFF" w14:paraId="105AB1E4" w14:textId="77777777" w:rsidTr="00224EFF">
        <w:trPr>
          <w:jc w:val="center"/>
        </w:trPr>
        <w:tc>
          <w:tcPr>
            <w:tcW w:w="1937" w:type="dxa"/>
          </w:tcPr>
          <w:p w14:paraId="0FFEB40F" w14:textId="300F9CF7" w:rsidR="00224EFF" w:rsidRDefault="00224EFF" w:rsidP="00224EFF">
            <w:r>
              <w:t>Positionnement</w:t>
            </w:r>
          </w:p>
        </w:tc>
        <w:tc>
          <w:tcPr>
            <w:tcW w:w="7799" w:type="dxa"/>
          </w:tcPr>
          <w:p w14:paraId="394E6A8F" w14:textId="61BD3E21" w:rsidR="00224EFF" w:rsidRPr="00DF74F9" w:rsidRDefault="00DF74F9" w:rsidP="00DF74F9">
            <w:r w:rsidRPr="00E70950">
              <w:t xml:space="preserve">Le candidat titulaire reste détenteur de son poste en CIO mais est rattaché pour la mission </w:t>
            </w:r>
            <w:r>
              <w:t xml:space="preserve">Hall 32 </w:t>
            </w:r>
            <w:r w:rsidRPr="00E70950">
              <w:t>à la DRAIO</w:t>
            </w:r>
            <w:r>
              <w:t xml:space="preserve"> à mi-temps</w:t>
            </w:r>
            <w:r w:rsidRPr="00E70950">
              <w:t xml:space="preserve">. Le candidat contractuel sera </w:t>
            </w:r>
            <w:r>
              <w:t xml:space="preserve">également </w:t>
            </w:r>
            <w:r w:rsidRPr="00E70950">
              <w:t>rattaché à la DRAIO</w:t>
            </w:r>
            <w:r>
              <w:t xml:space="preserve"> pour ce mi-temps à Hall 32</w:t>
            </w:r>
            <w:r w:rsidRPr="00E70950">
              <w:t>.</w:t>
            </w:r>
          </w:p>
        </w:tc>
      </w:tr>
      <w:tr w:rsidR="00473FBF" w14:paraId="107488CD" w14:textId="77777777" w:rsidTr="00224EFF">
        <w:trPr>
          <w:jc w:val="center"/>
        </w:trPr>
        <w:tc>
          <w:tcPr>
            <w:tcW w:w="1937" w:type="dxa"/>
          </w:tcPr>
          <w:p w14:paraId="3C921889" w14:textId="77777777" w:rsidR="00473FBF" w:rsidRDefault="00473FBF" w:rsidP="00D624E2">
            <w:r>
              <w:t>Niveau de formation</w:t>
            </w:r>
          </w:p>
        </w:tc>
        <w:tc>
          <w:tcPr>
            <w:tcW w:w="7799" w:type="dxa"/>
          </w:tcPr>
          <w:p w14:paraId="4BC40201" w14:textId="32C10E70" w:rsidR="00473FBF" w:rsidRDefault="00473FBF" w:rsidP="00D624E2">
            <w:r>
              <w:t xml:space="preserve">Formation initiale : </w:t>
            </w:r>
            <w:r w:rsidR="002C37CC">
              <w:t>Master</w:t>
            </w:r>
            <w:r w:rsidR="00DF74F9">
              <w:t xml:space="preserve"> – Titre de Psychologue</w:t>
            </w:r>
          </w:p>
          <w:p w14:paraId="4E17A51E" w14:textId="77777777" w:rsidR="00473FBF" w:rsidRDefault="00473FBF" w:rsidP="002C37CC">
            <w:r>
              <w:t xml:space="preserve">Niveau de recrutement </w:t>
            </w:r>
            <w:r w:rsidR="002C37CC">
              <w:t>E</w:t>
            </w:r>
            <w:r w:rsidR="00FC71B6">
              <w:t>ducation nationale</w:t>
            </w:r>
            <w:r>
              <w:t xml:space="preserve">: </w:t>
            </w:r>
            <w:r w:rsidR="002C37CC">
              <w:t>psychologue de l’Education nationale</w:t>
            </w:r>
          </w:p>
          <w:p w14:paraId="398DD015" w14:textId="44A03B00" w:rsidR="00594F2E" w:rsidRDefault="00594F2E" w:rsidP="002C37CC">
            <w:r>
              <w:t>Poste ouvert aux personnels titulaires ou contractuels</w:t>
            </w:r>
          </w:p>
        </w:tc>
      </w:tr>
      <w:tr w:rsidR="00473FBF" w14:paraId="63DFAFE0" w14:textId="77777777" w:rsidTr="00224EFF">
        <w:trPr>
          <w:jc w:val="center"/>
        </w:trPr>
        <w:tc>
          <w:tcPr>
            <w:tcW w:w="1937" w:type="dxa"/>
          </w:tcPr>
          <w:p w14:paraId="61B0EBC6" w14:textId="6E36C059" w:rsidR="00473FBF" w:rsidRDefault="00473FBF" w:rsidP="00D973D0">
            <w:r>
              <w:t xml:space="preserve">Mission </w:t>
            </w:r>
            <w:r w:rsidR="00D973D0">
              <w:t>Hall 32</w:t>
            </w:r>
          </w:p>
        </w:tc>
        <w:tc>
          <w:tcPr>
            <w:tcW w:w="7799" w:type="dxa"/>
          </w:tcPr>
          <w:p w14:paraId="34628184" w14:textId="61D0F4EB" w:rsidR="00594F2E" w:rsidRPr="006C1A79" w:rsidRDefault="006C1A79" w:rsidP="006C1A79">
            <w:pPr>
              <w:tabs>
                <w:tab w:val="left" w:pos="38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Axe 1 : </w:t>
            </w:r>
            <w:r w:rsidR="00594F2E" w:rsidRPr="006C1A79">
              <w:rPr>
                <w:b/>
              </w:rPr>
              <w:t>Concevoir et mettre en œuvre des actions favorisant la découverte des formations et des métiers de l’industrie</w:t>
            </w:r>
          </w:p>
          <w:p w14:paraId="08481900" w14:textId="77777777" w:rsidR="006C1A79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>
              <w:t xml:space="preserve">En lien avec l’ingénieur pédagogique du </w:t>
            </w:r>
            <w:proofErr w:type="spellStart"/>
            <w:r>
              <w:t>FabLab</w:t>
            </w:r>
            <w:proofErr w:type="spellEnd"/>
            <w:r>
              <w:t xml:space="preserve">, </w:t>
            </w:r>
            <w:r w:rsidRPr="00594F2E">
              <w:t>ou tout personnel de l’E.N et de Hall 32</w:t>
            </w:r>
            <w:r>
              <w:rPr>
                <w:color w:val="4F81BD" w:themeColor="accent1"/>
              </w:rPr>
              <w:t xml:space="preserve">, </w:t>
            </w:r>
            <w:r>
              <w:t>m</w:t>
            </w:r>
            <w:r w:rsidRPr="00743859">
              <w:t>ettre en œuvre des parcours possibles dans les espaces d</w:t>
            </w:r>
            <w:r>
              <w:t>’une « galerie des métiers » :</w:t>
            </w:r>
          </w:p>
          <w:p w14:paraId="50F3BDE9" w14:textId="77777777" w:rsidR="006C1A79" w:rsidRDefault="006C1A79" w:rsidP="006C1A79">
            <w:pPr>
              <w:pStyle w:val="Paragraphedeliste"/>
              <w:numPr>
                <w:ilvl w:val="0"/>
                <w:numId w:val="14"/>
              </w:numPr>
              <w:tabs>
                <w:tab w:val="left" w:pos="3828"/>
              </w:tabs>
              <w:jc w:val="both"/>
            </w:pPr>
            <w:proofErr w:type="gramStart"/>
            <w:r w:rsidRPr="00743859">
              <w:t>pour</w:t>
            </w:r>
            <w:proofErr w:type="gramEnd"/>
            <w:r w:rsidRPr="00743859">
              <w:t xml:space="preserve"> des groupes/classes sur les temps scolaires : ingénierie pédagogique, construction d’outils spécifiques en lien avec les établissements, les enseignants et les personnels d’orientation de l’Académie.</w:t>
            </w:r>
          </w:p>
          <w:p w14:paraId="31C9743A" w14:textId="77777777" w:rsidR="006C1A79" w:rsidRPr="00594F2E" w:rsidRDefault="006C1A79" w:rsidP="006C1A79">
            <w:pPr>
              <w:pStyle w:val="Paragraphedeliste"/>
              <w:numPr>
                <w:ilvl w:val="0"/>
                <w:numId w:val="14"/>
              </w:numPr>
              <w:tabs>
                <w:tab w:val="left" w:pos="3828"/>
              </w:tabs>
              <w:jc w:val="both"/>
            </w:pPr>
            <w:proofErr w:type="gramStart"/>
            <w:r w:rsidRPr="00594F2E">
              <w:t>pour</w:t>
            </w:r>
            <w:proofErr w:type="gramEnd"/>
            <w:r w:rsidRPr="00594F2E">
              <w:t xml:space="preserve"> tout public en orientation professionnelle vers les métiers de l’industrie</w:t>
            </w:r>
          </w:p>
          <w:p w14:paraId="577EE5C9" w14:textId="77777777" w:rsidR="006C1A79" w:rsidRPr="00AA5E3C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743859">
              <w:t>Contribuer à la formation d</w:t>
            </w:r>
            <w:r>
              <w:t>’</w:t>
            </w:r>
            <w:r w:rsidRPr="00743859">
              <w:t xml:space="preserve">équipes éducatives à l’utilisation des ressources et </w:t>
            </w:r>
            <w:r>
              <w:t>animation des ateliers adossés à un</w:t>
            </w:r>
            <w:r w:rsidRPr="00743859">
              <w:t xml:space="preserve"> </w:t>
            </w:r>
            <w:proofErr w:type="spellStart"/>
            <w:r w:rsidRPr="00743859">
              <w:t>FabLab</w:t>
            </w:r>
            <w:proofErr w:type="spellEnd"/>
            <w:r w:rsidRPr="00743859">
              <w:t> ;</w:t>
            </w:r>
          </w:p>
          <w:p w14:paraId="438E0F56" w14:textId="77777777" w:rsidR="006C1A79" w:rsidRPr="00743859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743859">
              <w:t xml:space="preserve">Contribuer au développement et au suivi des outils et supports de la Galerie des Métiers, en lien avec les personnels de </w:t>
            </w:r>
            <w:r>
              <w:t>la structure</w:t>
            </w:r>
            <w:r w:rsidRPr="00743859">
              <w:t>.</w:t>
            </w:r>
          </w:p>
          <w:p w14:paraId="10A2E84B" w14:textId="448DEF2E" w:rsidR="006C1A79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743859">
              <w:t xml:space="preserve">Mobiliser </w:t>
            </w:r>
            <w:r>
              <w:t>d</w:t>
            </w:r>
            <w:r w:rsidRPr="00743859">
              <w:t>es partenaires pour la participation à des séquences pour les scolaires accueillis et contribuer aux évènements sur les thèmes de l’information sur les métiers et l’orientation, organisés par la structure.</w:t>
            </w:r>
          </w:p>
          <w:p w14:paraId="141D8DA8" w14:textId="77777777" w:rsidR="00D973D0" w:rsidRPr="00743859" w:rsidRDefault="00D973D0" w:rsidP="00DF74F9">
            <w:pPr>
              <w:pStyle w:val="Paragraphedeliste"/>
              <w:tabs>
                <w:tab w:val="left" w:pos="3828"/>
              </w:tabs>
              <w:ind w:left="360"/>
              <w:jc w:val="both"/>
            </w:pPr>
          </w:p>
          <w:p w14:paraId="0F391B51" w14:textId="5FB78541" w:rsidR="00594F2E" w:rsidRPr="006C1A79" w:rsidRDefault="006C1A79" w:rsidP="006C1A79">
            <w:pPr>
              <w:tabs>
                <w:tab w:val="left" w:pos="38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Axe 2 : </w:t>
            </w:r>
            <w:r w:rsidR="00594F2E" w:rsidRPr="006C1A79">
              <w:rPr>
                <w:b/>
              </w:rPr>
              <w:t>Développer le conseil en orientation pour les publics jeunes ou en orientation professionnelle</w:t>
            </w:r>
          </w:p>
          <w:p w14:paraId="3206D7A6" w14:textId="77777777" w:rsidR="006C1A79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743859">
              <w:t xml:space="preserve">Donner des conseils de </w:t>
            </w:r>
            <w:r>
              <w:t>premier</w:t>
            </w:r>
            <w:r w:rsidRPr="00743859">
              <w:t xml:space="preserve"> niveau et développer des conseils spécialisés pour les jeunes souhaitant aller vers les métiers de l’industrie </w:t>
            </w:r>
          </w:p>
          <w:p w14:paraId="4B8BBBAB" w14:textId="77777777" w:rsidR="006C1A79" w:rsidRPr="00594F2E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594F2E">
              <w:t>Apporter son expertise au sein du groupe « vie scolaire » en vue d’aider des jeunes en difficulté d’orientation, de questionnement.</w:t>
            </w:r>
          </w:p>
          <w:p w14:paraId="3DE3E0EE" w14:textId="4CD0269E" w:rsidR="006C1A79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594F2E">
              <w:t>Contribuer aux actions identifiées comme aide à l’orientation des publics</w:t>
            </w:r>
          </w:p>
          <w:p w14:paraId="68666B44" w14:textId="77777777" w:rsidR="00D973D0" w:rsidRPr="00594F2E" w:rsidRDefault="00D973D0" w:rsidP="00DF74F9">
            <w:pPr>
              <w:pStyle w:val="Paragraphedeliste"/>
              <w:tabs>
                <w:tab w:val="left" w:pos="3828"/>
              </w:tabs>
              <w:ind w:left="360"/>
              <w:jc w:val="both"/>
            </w:pPr>
          </w:p>
          <w:p w14:paraId="039265A8" w14:textId="485116C3" w:rsidR="00594F2E" w:rsidRPr="006C1A79" w:rsidRDefault="006C1A79" w:rsidP="006C1A79">
            <w:pPr>
              <w:tabs>
                <w:tab w:val="left" w:pos="3828"/>
              </w:tabs>
              <w:jc w:val="both"/>
              <w:rPr>
                <w:b/>
              </w:rPr>
            </w:pPr>
            <w:r>
              <w:rPr>
                <w:b/>
              </w:rPr>
              <w:t xml:space="preserve">Axe 3 : </w:t>
            </w:r>
            <w:r w:rsidR="00594F2E" w:rsidRPr="006C1A79">
              <w:rPr>
                <w:b/>
              </w:rPr>
              <w:t>Contribuer aux projets et à la réflexion du collectif Hall32 et du C</w:t>
            </w:r>
            <w:r w:rsidR="00DF74F9">
              <w:rPr>
                <w:b/>
              </w:rPr>
              <w:t xml:space="preserve">ampus des </w:t>
            </w:r>
            <w:r w:rsidR="00594F2E" w:rsidRPr="006C1A79">
              <w:rPr>
                <w:b/>
              </w:rPr>
              <w:t>M</w:t>
            </w:r>
            <w:r w:rsidR="00DF74F9">
              <w:rPr>
                <w:b/>
              </w:rPr>
              <w:t xml:space="preserve">étiers et </w:t>
            </w:r>
            <w:r w:rsidR="00594F2E" w:rsidRPr="006C1A79">
              <w:rPr>
                <w:b/>
              </w:rPr>
              <w:t>Q</w:t>
            </w:r>
            <w:r w:rsidR="00DF74F9">
              <w:rPr>
                <w:b/>
              </w:rPr>
              <w:t xml:space="preserve">ualifications </w:t>
            </w:r>
            <w:r w:rsidR="00DF74F9" w:rsidRPr="00DF74F9">
              <w:rPr>
                <w:b/>
                <w:i/>
              </w:rPr>
              <w:t xml:space="preserve">Productions industrielles de </w:t>
            </w:r>
            <w:r w:rsidR="00594F2E" w:rsidRPr="00DF74F9">
              <w:rPr>
                <w:b/>
                <w:i/>
              </w:rPr>
              <w:t>D</w:t>
            </w:r>
            <w:r w:rsidR="00DF74F9" w:rsidRPr="00DF74F9">
              <w:rPr>
                <w:b/>
                <w:i/>
              </w:rPr>
              <w:t>emain</w:t>
            </w:r>
          </w:p>
          <w:p w14:paraId="23D23D05" w14:textId="649B0293" w:rsidR="006C1A79" w:rsidRPr="00594F2E" w:rsidRDefault="006C1A79" w:rsidP="006C1A79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594F2E">
              <w:t xml:space="preserve">S’intégrer à une réflexion globale des dispositifs en cours ou à venir avec l’équipe </w:t>
            </w:r>
            <w:r w:rsidR="00DF74F9">
              <w:t>mise à disposition</w:t>
            </w:r>
            <w:r w:rsidRPr="00594F2E">
              <w:t xml:space="preserve"> et élargie si nécessaire</w:t>
            </w:r>
          </w:p>
          <w:p w14:paraId="2F1FD789" w14:textId="74825595" w:rsidR="005243B5" w:rsidRPr="00594F2E" w:rsidRDefault="005243B5" w:rsidP="00AA5E3C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594F2E">
              <w:t xml:space="preserve">Assurer un suivi des actions conduites et définir des critères d’évaluation, quantitatifs et qualitatifs </w:t>
            </w:r>
          </w:p>
          <w:p w14:paraId="2E6217B0" w14:textId="2B748AD0" w:rsidR="00BF2A2F" w:rsidRPr="00594F2E" w:rsidRDefault="00BF2A2F" w:rsidP="00AA5E3C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594F2E">
              <w:t xml:space="preserve">Répondre à des sollicitations </w:t>
            </w:r>
            <w:r w:rsidR="00470275" w:rsidRPr="00594F2E">
              <w:t>qui contribuent</w:t>
            </w:r>
            <w:r w:rsidRPr="00594F2E">
              <w:t xml:space="preserve"> à </w:t>
            </w:r>
            <w:r w:rsidR="00470275" w:rsidRPr="00594F2E">
              <w:t xml:space="preserve">la réussite du collectif </w:t>
            </w:r>
            <w:r w:rsidRPr="00594F2E">
              <w:t xml:space="preserve">des personnels </w:t>
            </w:r>
            <w:r w:rsidR="00470275" w:rsidRPr="00594F2E">
              <w:t xml:space="preserve">MAD </w:t>
            </w:r>
            <w:r w:rsidR="00594F2E" w:rsidRPr="00594F2E">
              <w:t xml:space="preserve">par le </w:t>
            </w:r>
            <w:r w:rsidRPr="00594F2E">
              <w:t>rectorat</w:t>
            </w:r>
            <w:r w:rsidR="00470275" w:rsidRPr="00594F2E">
              <w:t xml:space="preserve"> à Hall32</w:t>
            </w:r>
          </w:p>
          <w:p w14:paraId="1C0295CB" w14:textId="6336DBB9" w:rsidR="00BF2A2F" w:rsidRDefault="009C4A80" w:rsidP="00D973D0">
            <w:pPr>
              <w:pStyle w:val="Paragraphedeliste"/>
              <w:numPr>
                <w:ilvl w:val="0"/>
                <w:numId w:val="13"/>
              </w:numPr>
              <w:tabs>
                <w:tab w:val="left" w:pos="3828"/>
              </w:tabs>
              <w:jc w:val="both"/>
            </w:pPr>
            <w:r w:rsidRPr="00594F2E">
              <w:t>Con</w:t>
            </w:r>
            <w:r w:rsidR="00DF74F9">
              <w:t>tribuer au développement du CMQ</w:t>
            </w:r>
            <w:r w:rsidRPr="00594F2E">
              <w:t xml:space="preserve"> PID</w:t>
            </w:r>
            <w:r w:rsidR="00594F2E">
              <w:t> </w:t>
            </w:r>
          </w:p>
          <w:p w14:paraId="72C32C78" w14:textId="77777777" w:rsidR="00D973D0" w:rsidRDefault="00D973D0" w:rsidP="00D973D0">
            <w:pPr>
              <w:tabs>
                <w:tab w:val="left" w:pos="3828"/>
              </w:tabs>
              <w:jc w:val="both"/>
            </w:pPr>
          </w:p>
          <w:p w14:paraId="5AED7CF5" w14:textId="2A394971" w:rsidR="00D973D0" w:rsidRDefault="00D973D0" w:rsidP="00D973D0">
            <w:pPr>
              <w:tabs>
                <w:tab w:val="left" w:pos="3828"/>
              </w:tabs>
              <w:jc w:val="both"/>
            </w:pPr>
          </w:p>
        </w:tc>
      </w:tr>
      <w:tr w:rsidR="00473FBF" w14:paraId="1C1237C7" w14:textId="77777777" w:rsidTr="00224EFF">
        <w:trPr>
          <w:jc w:val="center"/>
        </w:trPr>
        <w:tc>
          <w:tcPr>
            <w:tcW w:w="1937" w:type="dxa"/>
          </w:tcPr>
          <w:p w14:paraId="71182104" w14:textId="77777777" w:rsidR="00473FBF" w:rsidRDefault="00473FBF" w:rsidP="00D624E2">
            <w:r>
              <w:lastRenderedPageBreak/>
              <w:t>Connaissances et Compétences attendues</w:t>
            </w:r>
          </w:p>
        </w:tc>
        <w:tc>
          <w:tcPr>
            <w:tcW w:w="7799" w:type="dxa"/>
          </w:tcPr>
          <w:p w14:paraId="2B418910" w14:textId="0157D8B0" w:rsidR="002C37CC" w:rsidRPr="006C1A79" w:rsidRDefault="00447A65" w:rsidP="006C1A79">
            <w:pPr>
              <w:pStyle w:val="Paragraphedeliste"/>
              <w:widowControl w:val="0"/>
              <w:numPr>
                <w:ilvl w:val="0"/>
                <w:numId w:val="11"/>
              </w:numPr>
              <w:tabs>
                <w:tab w:val="left" w:pos="873"/>
                <w:tab w:val="left" w:pos="874"/>
              </w:tabs>
              <w:autoSpaceDE w:val="0"/>
              <w:autoSpaceDN w:val="0"/>
              <w:spacing w:before="1"/>
              <w:contextualSpacing w:val="0"/>
              <w:rPr>
                <w:rFonts w:cstheme="minorHAnsi"/>
                <w:sz w:val="24"/>
              </w:rPr>
            </w:pPr>
            <w:r w:rsidRPr="00447A65">
              <w:rPr>
                <w:rFonts w:cstheme="minorHAnsi"/>
              </w:rPr>
              <w:t>CONNAISSANCES</w:t>
            </w:r>
          </w:p>
          <w:p w14:paraId="0C33FE49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before="7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Bonne connaissance du système éducatif</w:t>
            </w:r>
          </w:p>
          <w:p w14:paraId="41AEF755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before="7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Savoir fonctionner en mode</w:t>
            </w:r>
            <w:r w:rsidRPr="00447A65">
              <w:rPr>
                <w:rFonts w:cstheme="minorHAnsi"/>
                <w:spacing w:val="-8"/>
              </w:rPr>
              <w:t xml:space="preserve"> </w:t>
            </w:r>
            <w:r w:rsidRPr="00447A65">
              <w:rPr>
                <w:rFonts w:cstheme="minorHAnsi"/>
              </w:rPr>
              <w:t>projet</w:t>
            </w:r>
          </w:p>
          <w:p w14:paraId="7ACA27D7" w14:textId="77777777" w:rsidR="006C1A79" w:rsidRPr="00447A65" w:rsidRDefault="006C1A79" w:rsidP="006C1A79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Savoir concevoir et animer une action de</w:t>
            </w:r>
            <w:r w:rsidRPr="00447A65">
              <w:rPr>
                <w:rFonts w:cstheme="minorHAnsi"/>
                <w:spacing w:val="-11"/>
              </w:rPr>
              <w:t xml:space="preserve"> </w:t>
            </w:r>
            <w:r w:rsidRPr="00447A65">
              <w:rPr>
                <w:rFonts w:cstheme="minorHAnsi"/>
              </w:rPr>
              <w:t>formation</w:t>
            </w:r>
          </w:p>
          <w:p w14:paraId="3867590B" w14:textId="77777777" w:rsidR="006C1A79" w:rsidRPr="00447A65" w:rsidRDefault="006C1A79" w:rsidP="006C1A79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Expérience sur le champ du conseil et de l’accompagnement des</w:t>
            </w:r>
            <w:r w:rsidRPr="00447A65">
              <w:rPr>
                <w:rFonts w:cstheme="minorHAnsi"/>
                <w:spacing w:val="-21"/>
              </w:rPr>
              <w:t xml:space="preserve"> </w:t>
            </w:r>
            <w:r w:rsidRPr="00447A65">
              <w:rPr>
                <w:rFonts w:cstheme="minorHAnsi"/>
              </w:rPr>
              <w:t>publics</w:t>
            </w:r>
          </w:p>
          <w:p w14:paraId="70535649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line="267" w:lineRule="exact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Bon niveau de communication écrite et</w:t>
            </w:r>
            <w:r w:rsidRPr="00447A65">
              <w:rPr>
                <w:rFonts w:cstheme="minorHAnsi"/>
                <w:spacing w:val="-5"/>
              </w:rPr>
              <w:t xml:space="preserve"> </w:t>
            </w:r>
            <w:r w:rsidRPr="00447A65">
              <w:rPr>
                <w:rFonts w:cstheme="minorHAnsi"/>
              </w:rPr>
              <w:t>orale</w:t>
            </w:r>
          </w:p>
          <w:p w14:paraId="2FD4C951" w14:textId="4F8528A1" w:rsidR="002C37CC" w:rsidRPr="00DF74F9" w:rsidRDefault="002C37CC" w:rsidP="00DF74F9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spacing w:line="267" w:lineRule="exact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Maitrise des outils informatiques</w:t>
            </w:r>
          </w:p>
          <w:p w14:paraId="45862401" w14:textId="73A7F281" w:rsidR="002C37CC" w:rsidRPr="00DF74F9" w:rsidRDefault="00447A65" w:rsidP="00DF74F9">
            <w:pPr>
              <w:pStyle w:val="Titre2"/>
              <w:numPr>
                <w:ilvl w:val="0"/>
                <w:numId w:val="11"/>
              </w:numPr>
              <w:tabs>
                <w:tab w:val="left" w:pos="873"/>
                <w:tab w:val="left" w:pos="874"/>
              </w:tabs>
              <w:outlineLvl w:val="1"/>
              <w:rPr>
                <w:rFonts w:asciiTheme="minorHAnsi" w:hAnsiTheme="minorHAnsi" w:cstheme="minorHAnsi"/>
              </w:rPr>
            </w:pPr>
            <w:r w:rsidRPr="00447A65">
              <w:rPr>
                <w:rFonts w:asciiTheme="minorHAnsi" w:hAnsiTheme="minorHAnsi" w:cstheme="minorHAnsi"/>
              </w:rPr>
              <w:t>COMPETENCES</w:t>
            </w:r>
          </w:p>
          <w:p w14:paraId="462020B7" w14:textId="77777777" w:rsidR="002C37CC" w:rsidRPr="00447A65" w:rsidRDefault="002C37CC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 w:rsidRPr="00447A65">
              <w:rPr>
                <w:rFonts w:cstheme="minorHAnsi"/>
              </w:rPr>
              <w:t>Travailler au sein d’un</w:t>
            </w:r>
            <w:r w:rsidRPr="00447A65">
              <w:rPr>
                <w:rFonts w:cstheme="minorHAnsi"/>
                <w:spacing w:val="-4"/>
              </w:rPr>
              <w:t xml:space="preserve"> </w:t>
            </w:r>
            <w:r w:rsidRPr="00447A65">
              <w:rPr>
                <w:rFonts w:cstheme="minorHAnsi"/>
              </w:rPr>
              <w:t>collectif</w:t>
            </w:r>
          </w:p>
          <w:p w14:paraId="5993EAF7" w14:textId="5F2D0AA0" w:rsidR="002C37CC" w:rsidRPr="00447A65" w:rsidRDefault="006C1A79" w:rsidP="002C37CC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Faire preuve de r</w:t>
            </w:r>
            <w:r w:rsidR="002C37CC" w:rsidRPr="00447A65">
              <w:rPr>
                <w:rFonts w:cstheme="minorHAnsi"/>
              </w:rPr>
              <w:t>éactivité</w:t>
            </w:r>
            <w:r>
              <w:rPr>
                <w:rFonts w:cstheme="minorHAnsi"/>
              </w:rPr>
              <w:t xml:space="preserve"> et d’adaptation</w:t>
            </w:r>
          </w:p>
          <w:p w14:paraId="54FA5677" w14:textId="77777777" w:rsidR="006C1A79" w:rsidRDefault="006C1A79" w:rsidP="006C1A79">
            <w:pPr>
              <w:pStyle w:val="Paragraphedeliste"/>
              <w:widowControl w:val="0"/>
              <w:numPr>
                <w:ilvl w:val="1"/>
                <w:numId w:val="11"/>
              </w:numPr>
              <w:tabs>
                <w:tab w:val="left" w:pos="2332"/>
                <w:tab w:val="left" w:pos="2333"/>
              </w:tabs>
              <w:autoSpaceDE w:val="0"/>
              <w:autoSpaceDN w:val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Témoigner de q</w:t>
            </w:r>
            <w:r w:rsidR="002C37CC" w:rsidRPr="00447A65">
              <w:rPr>
                <w:rFonts w:cstheme="minorHAnsi"/>
              </w:rPr>
              <w:t>ualités rela</w:t>
            </w:r>
            <w:r>
              <w:rPr>
                <w:rFonts w:cstheme="minorHAnsi"/>
              </w:rPr>
              <w:t>tionnelles : capacité d’écoute et d’explication.</w:t>
            </w:r>
          </w:p>
          <w:p w14:paraId="023A927B" w14:textId="65E673EE" w:rsidR="006C1A79" w:rsidRPr="00447A65" w:rsidRDefault="006C1A79" w:rsidP="006C1A79">
            <w:pPr>
              <w:pStyle w:val="Paragraphedeliste"/>
              <w:widowControl w:val="0"/>
              <w:tabs>
                <w:tab w:val="left" w:pos="2332"/>
                <w:tab w:val="left" w:pos="2333"/>
              </w:tabs>
              <w:autoSpaceDE w:val="0"/>
              <w:autoSpaceDN w:val="0"/>
              <w:ind w:left="1800"/>
              <w:contextualSpacing w:val="0"/>
              <w:rPr>
                <w:rFonts w:cstheme="minorHAnsi"/>
              </w:rPr>
            </w:pPr>
          </w:p>
        </w:tc>
      </w:tr>
      <w:tr w:rsidR="00473FBF" w14:paraId="697A2820" w14:textId="77777777" w:rsidTr="00224EFF">
        <w:trPr>
          <w:jc w:val="center"/>
        </w:trPr>
        <w:tc>
          <w:tcPr>
            <w:tcW w:w="1937" w:type="dxa"/>
          </w:tcPr>
          <w:p w14:paraId="01F27E87" w14:textId="77777777" w:rsidR="00473FBF" w:rsidRDefault="00473FBF" w:rsidP="00D624E2">
            <w:r>
              <w:t>Points particuliers</w:t>
            </w:r>
          </w:p>
        </w:tc>
        <w:tc>
          <w:tcPr>
            <w:tcW w:w="7799" w:type="dxa"/>
          </w:tcPr>
          <w:p w14:paraId="4EECB21F" w14:textId="77777777" w:rsidR="00473FBF" w:rsidRDefault="002C37CC" w:rsidP="00723F21">
            <w:pPr>
              <w:ind w:left="-2"/>
            </w:pPr>
            <w:r>
              <w:t>Mission d’un an renouvelable</w:t>
            </w:r>
            <w:r w:rsidR="00C8251E">
              <w:t>,</w:t>
            </w:r>
            <w:r>
              <w:t xml:space="preserve"> en fonction des missions proposées </w:t>
            </w:r>
            <w:r w:rsidR="00723F21">
              <w:t>par la</w:t>
            </w:r>
            <w:r>
              <w:t xml:space="preserve"> structure.</w:t>
            </w:r>
          </w:p>
        </w:tc>
      </w:tr>
      <w:tr w:rsidR="00DF74F9" w14:paraId="7F1D94F9" w14:textId="77777777" w:rsidTr="00224EFF">
        <w:trPr>
          <w:jc w:val="center"/>
        </w:trPr>
        <w:tc>
          <w:tcPr>
            <w:tcW w:w="1937" w:type="dxa"/>
          </w:tcPr>
          <w:p w14:paraId="58BD8A1A" w14:textId="77777777" w:rsidR="00DF74F9" w:rsidRDefault="00DF74F9" w:rsidP="00D624E2"/>
        </w:tc>
        <w:tc>
          <w:tcPr>
            <w:tcW w:w="7799" w:type="dxa"/>
          </w:tcPr>
          <w:p w14:paraId="7A67E733" w14:textId="3B1DB248" w:rsidR="00DF74F9" w:rsidRDefault="00DF74F9" w:rsidP="0068191F">
            <w:pPr>
              <w:ind w:left="-2"/>
            </w:pPr>
            <w:r>
              <w:t xml:space="preserve">Les candidatures sont à adresser avant le </w:t>
            </w:r>
            <w:r w:rsidR="0068191F">
              <w:t xml:space="preserve">30 </w:t>
            </w:r>
            <w:r>
              <w:t xml:space="preserve">septembre 2022 à la DRAIO site Clermont-Ferrand : </w:t>
            </w:r>
            <w:hyperlink r:id="rId7" w:history="1">
              <w:r w:rsidRPr="005E3013">
                <w:rPr>
                  <w:rStyle w:val="Lienhypertexte"/>
                </w:rPr>
                <w:t>draio-site-clermont@region-academique-auvergne-rhone-alpes.fr</w:t>
              </w:r>
            </w:hyperlink>
            <w:r>
              <w:t xml:space="preserve"> </w:t>
            </w:r>
          </w:p>
        </w:tc>
      </w:tr>
    </w:tbl>
    <w:p w14:paraId="22329187" w14:textId="77777777" w:rsidR="00E27CE0" w:rsidRDefault="00E27CE0">
      <w:bookmarkStart w:id="0" w:name="_GoBack"/>
      <w:bookmarkEnd w:id="0"/>
    </w:p>
    <w:sectPr w:rsidR="00E27CE0" w:rsidSect="00473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B14A" w14:textId="77777777" w:rsidR="00457F14" w:rsidRDefault="00457F14" w:rsidP="008E0A7D">
      <w:pPr>
        <w:spacing w:after="0" w:line="240" w:lineRule="auto"/>
      </w:pPr>
      <w:r>
        <w:separator/>
      </w:r>
    </w:p>
  </w:endnote>
  <w:endnote w:type="continuationSeparator" w:id="0">
    <w:p w14:paraId="1EFC624A" w14:textId="77777777" w:rsidR="00457F14" w:rsidRDefault="00457F14" w:rsidP="008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4BF5" w14:textId="77777777" w:rsidR="008E0A7D" w:rsidRDefault="008E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10934" w14:textId="77777777" w:rsidR="008E0A7D" w:rsidRDefault="008E0A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9201" w14:textId="77777777" w:rsidR="008E0A7D" w:rsidRDefault="008E0A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2328" w14:textId="77777777" w:rsidR="00457F14" w:rsidRDefault="00457F14" w:rsidP="008E0A7D">
      <w:pPr>
        <w:spacing w:after="0" w:line="240" w:lineRule="auto"/>
      </w:pPr>
      <w:r>
        <w:separator/>
      </w:r>
    </w:p>
  </w:footnote>
  <w:footnote w:type="continuationSeparator" w:id="0">
    <w:p w14:paraId="7357737F" w14:textId="77777777" w:rsidR="00457F14" w:rsidRDefault="00457F14" w:rsidP="008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90D7" w14:textId="77777777" w:rsidR="008E0A7D" w:rsidRDefault="008E0A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ECF8" w14:textId="77777777" w:rsidR="008E0A7D" w:rsidRDefault="008E0A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81FD" w14:textId="77777777" w:rsidR="008E0A7D" w:rsidRDefault="008E0A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A9"/>
    <w:multiLevelType w:val="hybridMultilevel"/>
    <w:tmpl w:val="324CD5E4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5E2"/>
    <w:multiLevelType w:val="hybridMultilevel"/>
    <w:tmpl w:val="8292C100"/>
    <w:lvl w:ilvl="0" w:tplc="9F74C72C">
      <w:numFmt w:val="bullet"/>
      <w:lvlText w:val="□"/>
      <w:lvlJc w:val="left"/>
      <w:pPr>
        <w:ind w:left="1245" w:hanging="351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71E4CD0A">
      <w:numFmt w:val="bullet"/>
      <w:lvlText w:val="•"/>
      <w:lvlJc w:val="left"/>
      <w:pPr>
        <w:ind w:left="2184" w:hanging="351"/>
      </w:pPr>
      <w:rPr>
        <w:rFonts w:hint="default"/>
      </w:rPr>
    </w:lvl>
    <w:lvl w:ilvl="2" w:tplc="78583300">
      <w:numFmt w:val="bullet"/>
      <w:lvlText w:val="•"/>
      <w:lvlJc w:val="left"/>
      <w:pPr>
        <w:ind w:left="3129" w:hanging="351"/>
      </w:pPr>
      <w:rPr>
        <w:rFonts w:hint="default"/>
      </w:rPr>
    </w:lvl>
    <w:lvl w:ilvl="3" w:tplc="F446CADC">
      <w:numFmt w:val="bullet"/>
      <w:lvlText w:val="•"/>
      <w:lvlJc w:val="left"/>
      <w:pPr>
        <w:ind w:left="4073" w:hanging="351"/>
      </w:pPr>
      <w:rPr>
        <w:rFonts w:hint="default"/>
      </w:rPr>
    </w:lvl>
    <w:lvl w:ilvl="4" w:tplc="FC8898D4">
      <w:numFmt w:val="bullet"/>
      <w:lvlText w:val="•"/>
      <w:lvlJc w:val="left"/>
      <w:pPr>
        <w:ind w:left="5018" w:hanging="351"/>
      </w:pPr>
      <w:rPr>
        <w:rFonts w:hint="default"/>
      </w:rPr>
    </w:lvl>
    <w:lvl w:ilvl="5" w:tplc="630AF0E8">
      <w:numFmt w:val="bullet"/>
      <w:lvlText w:val="•"/>
      <w:lvlJc w:val="left"/>
      <w:pPr>
        <w:ind w:left="5963" w:hanging="351"/>
      </w:pPr>
      <w:rPr>
        <w:rFonts w:hint="default"/>
      </w:rPr>
    </w:lvl>
    <w:lvl w:ilvl="6" w:tplc="8FF2D9CA">
      <w:numFmt w:val="bullet"/>
      <w:lvlText w:val="•"/>
      <w:lvlJc w:val="left"/>
      <w:pPr>
        <w:ind w:left="6907" w:hanging="351"/>
      </w:pPr>
      <w:rPr>
        <w:rFonts w:hint="default"/>
      </w:rPr>
    </w:lvl>
    <w:lvl w:ilvl="7" w:tplc="C1CC2120">
      <w:numFmt w:val="bullet"/>
      <w:lvlText w:val="•"/>
      <w:lvlJc w:val="left"/>
      <w:pPr>
        <w:ind w:left="7852" w:hanging="351"/>
      </w:pPr>
      <w:rPr>
        <w:rFonts w:hint="default"/>
      </w:rPr>
    </w:lvl>
    <w:lvl w:ilvl="8" w:tplc="3C669D0A">
      <w:numFmt w:val="bullet"/>
      <w:lvlText w:val="•"/>
      <w:lvlJc w:val="left"/>
      <w:pPr>
        <w:ind w:left="8797" w:hanging="351"/>
      </w:pPr>
      <w:rPr>
        <w:rFonts w:hint="default"/>
      </w:rPr>
    </w:lvl>
  </w:abstractNum>
  <w:abstractNum w:abstractNumId="2" w15:restartNumberingAfterBreak="0">
    <w:nsid w:val="0AF92CD0"/>
    <w:multiLevelType w:val="hybridMultilevel"/>
    <w:tmpl w:val="EAC41E46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4D0F"/>
    <w:multiLevelType w:val="hybridMultilevel"/>
    <w:tmpl w:val="1782271E"/>
    <w:lvl w:ilvl="0" w:tplc="02A6F854">
      <w:numFmt w:val="bullet"/>
      <w:lvlText w:val="□"/>
      <w:lvlJc w:val="left"/>
      <w:pPr>
        <w:ind w:left="341" w:hanging="341"/>
      </w:pPr>
      <w:rPr>
        <w:rFonts w:ascii="Times New Roman" w:eastAsia="Times New Roman" w:hAnsi="Times New Roman" w:cs="Times New Roman" w:hint="default"/>
        <w:w w:val="75"/>
        <w:sz w:val="24"/>
        <w:szCs w:val="24"/>
      </w:rPr>
    </w:lvl>
    <w:lvl w:ilvl="1" w:tplc="3ECC7E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5B09276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45D6917C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A7D87EC4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C400C4BC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13E23626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972AD652"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5B896E2">
      <w:numFmt w:val="bullet"/>
      <w:lvlText w:val="•"/>
      <w:lvlJc w:val="left"/>
      <w:pPr>
        <w:ind w:left="8299" w:hanging="360"/>
      </w:pPr>
      <w:rPr>
        <w:rFonts w:hint="default"/>
      </w:rPr>
    </w:lvl>
  </w:abstractNum>
  <w:abstractNum w:abstractNumId="4" w15:restartNumberingAfterBreak="0">
    <w:nsid w:val="13014CE5"/>
    <w:multiLevelType w:val="hybridMultilevel"/>
    <w:tmpl w:val="40F0C98A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3D5E"/>
    <w:multiLevelType w:val="hybridMultilevel"/>
    <w:tmpl w:val="11AAF422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6FA1"/>
    <w:multiLevelType w:val="hybridMultilevel"/>
    <w:tmpl w:val="671E52C0"/>
    <w:lvl w:ilvl="0" w:tplc="16F2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108A"/>
    <w:multiLevelType w:val="hybridMultilevel"/>
    <w:tmpl w:val="7ECCCD68"/>
    <w:lvl w:ilvl="0" w:tplc="3ECC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0DA8"/>
    <w:multiLevelType w:val="hybridMultilevel"/>
    <w:tmpl w:val="0E4CF9E2"/>
    <w:lvl w:ilvl="0" w:tplc="ED72C0B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57851"/>
    <w:multiLevelType w:val="hybridMultilevel"/>
    <w:tmpl w:val="26BAF4B0"/>
    <w:lvl w:ilvl="0" w:tplc="B5B09276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43B0D"/>
    <w:multiLevelType w:val="hybridMultilevel"/>
    <w:tmpl w:val="48E026EA"/>
    <w:lvl w:ilvl="0" w:tplc="16F2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60AF"/>
    <w:multiLevelType w:val="hybridMultilevel"/>
    <w:tmpl w:val="CCAC6082"/>
    <w:lvl w:ilvl="0" w:tplc="6F52006E">
      <w:numFmt w:val="bullet"/>
      <w:lvlText w:val="-"/>
      <w:lvlJc w:val="left"/>
      <w:pPr>
        <w:ind w:left="-491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769B7BDC"/>
    <w:multiLevelType w:val="hybridMultilevel"/>
    <w:tmpl w:val="FF6EC720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A682E"/>
    <w:multiLevelType w:val="hybridMultilevel"/>
    <w:tmpl w:val="CFF8D69C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F"/>
    <w:rsid w:val="00176A45"/>
    <w:rsid w:val="0020383D"/>
    <w:rsid w:val="00224EFF"/>
    <w:rsid w:val="00270AB8"/>
    <w:rsid w:val="002C37CC"/>
    <w:rsid w:val="002E789D"/>
    <w:rsid w:val="003B210A"/>
    <w:rsid w:val="003B2187"/>
    <w:rsid w:val="00447A65"/>
    <w:rsid w:val="00457F14"/>
    <w:rsid w:val="00470275"/>
    <w:rsid w:val="00473FBF"/>
    <w:rsid w:val="004E2C89"/>
    <w:rsid w:val="005243B5"/>
    <w:rsid w:val="00586D3D"/>
    <w:rsid w:val="00594F2E"/>
    <w:rsid w:val="005C071C"/>
    <w:rsid w:val="00675F2E"/>
    <w:rsid w:val="0068191F"/>
    <w:rsid w:val="006C1A79"/>
    <w:rsid w:val="0070205F"/>
    <w:rsid w:val="00723F21"/>
    <w:rsid w:val="00760DD5"/>
    <w:rsid w:val="007C7269"/>
    <w:rsid w:val="008E0A7D"/>
    <w:rsid w:val="009C4A80"/>
    <w:rsid w:val="00A402D9"/>
    <w:rsid w:val="00AA5E3C"/>
    <w:rsid w:val="00AE2BA7"/>
    <w:rsid w:val="00B14BB8"/>
    <w:rsid w:val="00B851A2"/>
    <w:rsid w:val="00BC669B"/>
    <w:rsid w:val="00BF2A2F"/>
    <w:rsid w:val="00C2339E"/>
    <w:rsid w:val="00C31EB9"/>
    <w:rsid w:val="00C63848"/>
    <w:rsid w:val="00C8251E"/>
    <w:rsid w:val="00CD4814"/>
    <w:rsid w:val="00CF5CB1"/>
    <w:rsid w:val="00D21034"/>
    <w:rsid w:val="00D973D0"/>
    <w:rsid w:val="00DF74F9"/>
    <w:rsid w:val="00E27CE0"/>
    <w:rsid w:val="00E54488"/>
    <w:rsid w:val="00EF740E"/>
    <w:rsid w:val="00F15C25"/>
    <w:rsid w:val="00F26660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E1E149"/>
  <w15:docId w15:val="{5CEFD8C7-61E7-4CED-935B-58367FD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BF"/>
  </w:style>
  <w:style w:type="paragraph" w:styleId="Titre2">
    <w:name w:val="heading 2"/>
    <w:basedOn w:val="Normal"/>
    <w:link w:val="Titre2Car"/>
    <w:uiPriority w:val="1"/>
    <w:qFormat/>
    <w:rsid w:val="002C37CC"/>
    <w:pPr>
      <w:widowControl w:val="0"/>
      <w:autoSpaceDE w:val="0"/>
      <w:autoSpaceDN w:val="0"/>
      <w:spacing w:after="0" w:line="240" w:lineRule="auto"/>
      <w:ind w:left="873" w:hanging="341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473F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E0A7D"/>
  </w:style>
  <w:style w:type="paragraph" w:styleId="Pieddepage">
    <w:name w:val="footer"/>
    <w:basedOn w:val="Normal"/>
    <w:link w:val="PieddepageCar"/>
    <w:uiPriority w:val="99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A7D"/>
  </w:style>
  <w:style w:type="character" w:customStyle="1" w:styleId="Titre2Car">
    <w:name w:val="Titre 2 Car"/>
    <w:basedOn w:val="Policepardfaut"/>
    <w:link w:val="Titre2"/>
    <w:uiPriority w:val="1"/>
    <w:rsid w:val="002C37CC"/>
    <w:rPr>
      <w:rFonts w:ascii="Cambria" w:eastAsia="Cambria" w:hAnsi="Cambria" w:cs="Cambria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C37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2C37CC"/>
    <w:rPr>
      <w:rFonts w:ascii="Calibri" w:eastAsia="Calibri" w:hAnsi="Calibri" w:cs="Calibri"/>
    </w:rPr>
  </w:style>
  <w:style w:type="character" w:customStyle="1" w:styleId="lrzxr">
    <w:name w:val="lrzxr"/>
    <w:basedOn w:val="Policepardfaut"/>
    <w:rsid w:val="00224EFF"/>
  </w:style>
  <w:style w:type="character" w:styleId="Lienhypertexte">
    <w:name w:val="Hyperlink"/>
    <w:basedOn w:val="Policepardfaut"/>
    <w:uiPriority w:val="99"/>
    <w:unhideWhenUsed/>
    <w:rsid w:val="00DF7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aio-site-clermont@region-academique-auvergne-rhone-alpe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MORICE</dc:creator>
  <cp:lastModifiedBy>Stephanie Tinayre</cp:lastModifiedBy>
  <cp:revision>3</cp:revision>
  <cp:lastPrinted>2017-03-12T15:01:00Z</cp:lastPrinted>
  <dcterms:created xsi:type="dcterms:W3CDTF">2022-09-11T16:04:00Z</dcterms:created>
  <dcterms:modified xsi:type="dcterms:W3CDTF">2022-09-11T16:09:00Z</dcterms:modified>
</cp:coreProperties>
</file>